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5E2CE0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5E2CE0" w:rsidRDefault="005E2CE0" w:rsidP="005E2CE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A25BBA0" w:rsidR="005E2CE0" w:rsidRPr="00F6390B" w:rsidRDefault="009B4D0A" w:rsidP="005E2CE0">
            <w:pPr>
              <w:pStyle w:val="Default0"/>
              <w:rPr>
                <w:b/>
              </w:rPr>
            </w:pPr>
            <w:r w:rsidRPr="009B4D0A">
              <w:rPr>
                <w:b/>
                <w:bCs/>
                <w:sz w:val="22"/>
                <w:szCs w:val="22"/>
              </w:rPr>
              <w:t>Servis zařízení VZT a chlazení</w:t>
            </w:r>
          </w:p>
        </w:tc>
      </w:tr>
      <w:tr w:rsidR="00531A87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531A87" w:rsidRDefault="00531A87" w:rsidP="00531A87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5AFF3C0" w:rsidR="00531A87" w:rsidRPr="00967C28" w:rsidRDefault="00A459E1" w:rsidP="00531A87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967C28">
              <w:rPr>
                <w:sz w:val="22"/>
                <w:szCs w:val="22"/>
              </w:rPr>
              <w:t>Otevřené řízení</w:t>
            </w:r>
          </w:p>
        </w:tc>
      </w:tr>
      <w:tr w:rsidR="00531A87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531A87" w:rsidRDefault="00531A87" w:rsidP="00531A87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79E10F5" w:rsidR="00531A87" w:rsidRPr="00967C28" w:rsidRDefault="00A459E1" w:rsidP="00531A87">
            <w:pPr>
              <w:spacing w:after="0" w:line="240" w:lineRule="auto"/>
            </w:pPr>
            <w:r w:rsidRPr="00967C28"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57C71BB" w:rsidR="001F141D" w:rsidRPr="00967C28" w:rsidRDefault="00A459E1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967C28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="00712DF4" w:rsidRPr="00967C28">
              <w:rPr>
                <w:rFonts w:asciiTheme="minorHAnsi" w:hAnsiTheme="minorHAnsi"/>
                <w:bCs/>
                <w:sz w:val="22"/>
                <w:szCs w:val="22"/>
              </w:rPr>
              <w:t>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E2CE0" w14:paraId="3AC9DEAA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AABF9" w14:textId="268240C4" w:rsidR="005E2CE0" w:rsidRDefault="005E2CE0" w:rsidP="005E2CE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1D4524">
              <w:rPr>
                <w:rFonts w:asciiTheme="minorHAnsi" w:hAnsiTheme="minorHAnsi"/>
              </w:rPr>
              <w:t>Dodavatel je kótován na burze cenných papírů (ano/ne)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46BD7" w14:textId="2E26EDEC" w:rsidR="005E2CE0" w:rsidRDefault="005E2CE0" w:rsidP="005E2CE0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D4524">
              <w:rPr>
                <w:rFonts w:cstheme="minorHAnsi"/>
                <w:color w:val="FF0000"/>
              </w:rPr>
              <w:t>(doplní dodavatel)</w:t>
            </w:r>
          </w:p>
        </w:tc>
      </w:tr>
      <w:tr w:rsidR="005E2CE0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4256B876" w:rsidR="005E2CE0" w:rsidRDefault="005E2CE0" w:rsidP="005E2CE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  <w:r w:rsidR="00866B9B">
              <w:rPr>
                <w:b/>
                <w:bCs/>
                <w:szCs w:val="20"/>
              </w:rPr>
              <w:t xml:space="preserve"> za 4 roky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E2CE0" w:rsidRPr="000955C7" w:rsidRDefault="005E2CE0" w:rsidP="005E2CE0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0B0163"/>
    <w:rsid w:val="000B38D8"/>
    <w:rsid w:val="00121200"/>
    <w:rsid w:val="001361FB"/>
    <w:rsid w:val="00193B72"/>
    <w:rsid w:val="001A2F9E"/>
    <w:rsid w:val="001A7378"/>
    <w:rsid w:val="001C727B"/>
    <w:rsid w:val="001F141D"/>
    <w:rsid w:val="002008B7"/>
    <w:rsid w:val="002614C5"/>
    <w:rsid w:val="00285787"/>
    <w:rsid w:val="002D386D"/>
    <w:rsid w:val="00317521"/>
    <w:rsid w:val="003C4B47"/>
    <w:rsid w:val="003D2987"/>
    <w:rsid w:val="004A0F12"/>
    <w:rsid w:val="005114C7"/>
    <w:rsid w:val="00531A87"/>
    <w:rsid w:val="00560B76"/>
    <w:rsid w:val="00576C2F"/>
    <w:rsid w:val="005A0949"/>
    <w:rsid w:val="005A67AC"/>
    <w:rsid w:val="005C6E14"/>
    <w:rsid w:val="005E2CE0"/>
    <w:rsid w:val="005F6AA3"/>
    <w:rsid w:val="00602927"/>
    <w:rsid w:val="00620F63"/>
    <w:rsid w:val="00684BA5"/>
    <w:rsid w:val="00712DF4"/>
    <w:rsid w:val="00720DAE"/>
    <w:rsid w:val="0072252F"/>
    <w:rsid w:val="00761581"/>
    <w:rsid w:val="00790FA0"/>
    <w:rsid w:val="007A1A9B"/>
    <w:rsid w:val="00843A76"/>
    <w:rsid w:val="00866B9B"/>
    <w:rsid w:val="008C5E4C"/>
    <w:rsid w:val="0090356D"/>
    <w:rsid w:val="00967C28"/>
    <w:rsid w:val="00997E0D"/>
    <w:rsid w:val="009A6A9B"/>
    <w:rsid w:val="009B4D0A"/>
    <w:rsid w:val="009F0DEF"/>
    <w:rsid w:val="00A459E1"/>
    <w:rsid w:val="00A96168"/>
    <w:rsid w:val="00B546C0"/>
    <w:rsid w:val="00B62FEF"/>
    <w:rsid w:val="00B86FF0"/>
    <w:rsid w:val="00BF4048"/>
    <w:rsid w:val="00CB54FC"/>
    <w:rsid w:val="00CE6888"/>
    <w:rsid w:val="00D12603"/>
    <w:rsid w:val="00D21DA7"/>
    <w:rsid w:val="00D24F43"/>
    <w:rsid w:val="00DE30E6"/>
    <w:rsid w:val="00E31119"/>
    <w:rsid w:val="00E45E3E"/>
    <w:rsid w:val="00EB3788"/>
    <w:rsid w:val="00F56315"/>
    <w:rsid w:val="00F6390B"/>
    <w:rsid w:val="00FD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174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38</cp:revision>
  <cp:lastPrinted>2018-10-15T06:15:00Z</cp:lastPrinted>
  <dcterms:created xsi:type="dcterms:W3CDTF">2021-06-16T09:28:00Z</dcterms:created>
  <dcterms:modified xsi:type="dcterms:W3CDTF">2025-04-28T11:50:00Z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